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6A1" w:rsidRPr="00842084" w:rsidRDefault="002826A1" w:rsidP="002826A1">
      <w:pPr>
        <w:tabs>
          <w:tab w:val="left" w:pos="709"/>
        </w:tabs>
        <w:ind w:left="709" w:hanging="709"/>
        <w:jc w:val="center"/>
        <w:rPr>
          <w:bCs/>
          <w:sz w:val="32"/>
          <w:szCs w:val="32"/>
          <w:u w:val="single"/>
        </w:rPr>
      </w:pPr>
      <w:r w:rsidRPr="00842084">
        <w:rPr>
          <w:bCs/>
          <w:sz w:val="32"/>
          <w:szCs w:val="32"/>
          <w:u w:val="single"/>
        </w:rPr>
        <w:t>Northern Ireland Decisions</w:t>
      </w:r>
    </w:p>
    <w:p w:rsidR="002826A1" w:rsidRDefault="002826A1" w:rsidP="002826A1">
      <w:pPr>
        <w:tabs>
          <w:tab w:val="left" w:pos="709"/>
        </w:tabs>
        <w:ind w:left="709" w:hanging="709"/>
        <w:jc w:val="both"/>
      </w:pPr>
    </w:p>
    <w:p w:rsidR="002826A1" w:rsidRDefault="002826A1" w:rsidP="002826A1">
      <w:pPr>
        <w:pStyle w:val="BodyofNotice"/>
        <w:tabs>
          <w:tab w:val="left" w:pos="709"/>
        </w:tabs>
        <w:spacing w:after="0"/>
        <w:ind w:left="1418" w:hanging="1418"/>
        <w:jc w:val="both"/>
        <w:rPr>
          <w:rFonts w:ascii="Arial" w:hAnsi="Arial" w:cs="Arial"/>
        </w:rPr>
      </w:pPr>
    </w:p>
    <w:p w:rsidR="002826A1" w:rsidRPr="00842084" w:rsidRDefault="002826A1" w:rsidP="002826A1">
      <w:pPr>
        <w:pStyle w:val="BodyofNotice"/>
        <w:tabs>
          <w:tab w:val="left" w:pos="709"/>
        </w:tabs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842084">
        <w:rPr>
          <w:rFonts w:ascii="Arial" w:hAnsi="Arial" w:cs="Arial"/>
        </w:rPr>
        <w:t>AB -v- Ulster Bank 02250/13IT &amp; 00724/13IT</w:t>
      </w:r>
    </w:p>
    <w:p w:rsidR="00250A34" w:rsidRPr="00842084" w:rsidRDefault="00250A34" w:rsidP="002826A1">
      <w:pPr>
        <w:pStyle w:val="BodyofNotice"/>
        <w:tabs>
          <w:tab w:val="left" w:pos="709"/>
        </w:tabs>
        <w:spacing w:after="0"/>
        <w:ind w:left="709" w:hanging="709"/>
        <w:rPr>
          <w:rFonts w:ascii="Arial" w:hAnsi="Arial" w:cs="Arial"/>
        </w:rPr>
      </w:pPr>
    </w:p>
    <w:p w:rsidR="00250A34" w:rsidRPr="00842084" w:rsidRDefault="00250A34" w:rsidP="002826A1">
      <w:pPr>
        <w:pStyle w:val="BodyofNotice"/>
        <w:tabs>
          <w:tab w:val="left" w:pos="709"/>
        </w:tabs>
        <w:spacing w:after="0"/>
        <w:ind w:left="709" w:hanging="709"/>
        <w:rPr>
          <w:rFonts w:ascii="Arial" w:hAnsi="Arial" w:cs="Arial"/>
        </w:rPr>
      </w:pPr>
      <w:r w:rsidRPr="00842084">
        <w:rPr>
          <w:rFonts w:ascii="Arial" w:hAnsi="Arial" w:cs="Arial"/>
        </w:rPr>
        <w:t>2.</w:t>
      </w:r>
      <w:r w:rsidRPr="00842084">
        <w:rPr>
          <w:rFonts w:ascii="Arial" w:hAnsi="Arial" w:cs="Arial"/>
        </w:rPr>
        <w:tab/>
        <w:t>James Frederick Brown v Department for Infrastructure 2844/10</w:t>
      </w:r>
    </w:p>
    <w:p w:rsidR="002826A1" w:rsidRPr="00842084" w:rsidRDefault="002826A1" w:rsidP="002826A1">
      <w:pPr>
        <w:pStyle w:val="BodyofNotice"/>
        <w:tabs>
          <w:tab w:val="left" w:pos="709"/>
        </w:tabs>
        <w:spacing w:after="0"/>
        <w:ind w:left="709" w:hanging="709"/>
        <w:rPr>
          <w:rFonts w:ascii="Arial" w:hAnsi="Arial" w:cs="Arial"/>
        </w:rPr>
      </w:pPr>
    </w:p>
    <w:p w:rsidR="002826A1" w:rsidRPr="00842084" w:rsidRDefault="00250A34" w:rsidP="002826A1">
      <w:pPr>
        <w:pStyle w:val="BodyofNotice"/>
        <w:tabs>
          <w:tab w:val="left" w:pos="709"/>
        </w:tabs>
        <w:spacing w:after="0"/>
        <w:ind w:left="709" w:hanging="709"/>
        <w:rPr>
          <w:rFonts w:ascii="Arial" w:hAnsi="Arial" w:cs="Arial"/>
        </w:rPr>
      </w:pPr>
      <w:r w:rsidRPr="00842084">
        <w:rPr>
          <w:rFonts w:ascii="Arial" w:hAnsi="Arial" w:cs="Arial"/>
        </w:rPr>
        <w:t>3</w:t>
      </w:r>
      <w:r w:rsidR="002826A1" w:rsidRPr="00842084">
        <w:rPr>
          <w:rFonts w:ascii="Arial" w:hAnsi="Arial" w:cs="Arial"/>
        </w:rPr>
        <w:t>.</w:t>
      </w:r>
      <w:r w:rsidR="002826A1" w:rsidRPr="00842084">
        <w:rPr>
          <w:rFonts w:ascii="Arial" w:hAnsi="Arial" w:cs="Arial"/>
        </w:rPr>
        <w:tab/>
      </w:r>
      <w:proofErr w:type="spellStart"/>
      <w:r w:rsidR="002826A1" w:rsidRPr="00842084">
        <w:rPr>
          <w:rFonts w:ascii="Arial" w:hAnsi="Arial" w:cs="Arial"/>
        </w:rPr>
        <w:t>Garbhan</w:t>
      </w:r>
      <w:proofErr w:type="spellEnd"/>
      <w:r w:rsidR="002826A1" w:rsidRPr="00842084">
        <w:rPr>
          <w:rFonts w:ascii="Arial" w:hAnsi="Arial" w:cs="Arial"/>
        </w:rPr>
        <w:t xml:space="preserve"> Downey -v- Culture Company 2013 Limited 00749/13IT</w:t>
      </w:r>
    </w:p>
    <w:p w:rsidR="00250A34" w:rsidRPr="00842084" w:rsidRDefault="00250A34" w:rsidP="00250A34">
      <w:pPr>
        <w:pStyle w:val="BodyofNotice"/>
        <w:tabs>
          <w:tab w:val="left" w:pos="709"/>
        </w:tabs>
        <w:spacing w:after="0"/>
        <w:rPr>
          <w:rFonts w:ascii="Arial" w:hAnsi="Arial" w:cs="Arial"/>
        </w:rPr>
      </w:pPr>
    </w:p>
    <w:p w:rsidR="002826A1" w:rsidRPr="00842084" w:rsidRDefault="00250A34" w:rsidP="002826A1">
      <w:pPr>
        <w:pStyle w:val="BodyofNotice"/>
        <w:tabs>
          <w:tab w:val="left" w:pos="709"/>
        </w:tabs>
        <w:spacing w:after="0"/>
        <w:ind w:left="709" w:hanging="709"/>
        <w:rPr>
          <w:rFonts w:ascii="Arial" w:hAnsi="Arial" w:cs="Arial"/>
        </w:rPr>
      </w:pPr>
      <w:r w:rsidRPr="00842084">
        <w:rPr>
          <w:rFonts w:ascii="Arial" w:hAnsi="Arial" w:cs="Arial"/>
        </w:rPr>
        <w:t>4</w:t>
      </w:r>
      <w:r w:rsidR="002826A1" w:rsidRPr="00842084">
        <w:rPr>
          <w:rFonts w:ascii="Arial" w:hAnsi="Arial" w:cs="Arial"/>
        </w:rPr>
        <w:t>.</w:t>
      </w:r>
      <w:r w:rsidR="002826A1" w:rsidRPr="00842084">
        <w:rPr>
          <w:rFonts w:ascii="Arial" w:hAnsi="Arial" w:cs="Arial"/>
        </w:rPr>
        <w:tab/>
        <w:t>Andrea Headley -v- Southern Cross Health Care &amp; Others 02694/11IT &amp; 01216/12IT</w:t>
      </w:r>
    </w:p>
    <w:p w:rsidR="002826A1" w:rsidRPr="00842084" w:rsidRDefault="002826A1" w:rsidP="002826A1">
      <w:pPr>
        <w:pStyle w:val="BodyofNotice"/>
        <w:tabs>
          <w:tab w:val="left" w:pos="709"/>
        </w:tabs>
        <w:spacing w:after="0"/>
        <w:ind w:left="709" w:hanging="709"/>
        <w:rPr>
          <w:rFonts w:ascii="Arial" w:hAnsi="Arial" w:cs="Arial"/>
        </w:rPr>
      </w:pPr>
      <w:r w:rsidRPr="00842084">
        <w:rPr>
          <w:rFonts w:ascii="Arial" w:hAnsi="Arial" w:cs="Arial"/>
        </w:rPr>
        <w:tab/>
      </w:r>
      <w:r w:rsidRPr="00842084">
        <w:rPr>
          <w:rFonts w:ascii="Arial" w:hAnsi="Arial" w:cs="Arial"/>
        </w:rPr>
        <w:tab/>
      </w:r>
      <w:r w:rsidRPr="00842084">
        <w:rPr>
          <w:rFonts w:ascii="Arial" w:hAnsi="Arial" w:cs="Arial"/>
        </w:rPr>
        <w:tab/>
      </w:r>
      <w:r w:rsidRPr="00842084">
        <w:rPr>
          <w:rFonts w:ascii="Arial" w:hAnsi="Arial" w:cs="Arial"/>
        </w:rPr>
        <w:tab/>
      </w:r>
    </w:p>
    <w:p w:rsidR="002826A1" w:rsidRPr="00842084" w:rsidRDefault="002826A1" w:rsidP="002826A1">
      <w:pPr>
        <w:pStyle w:val="BodyofNotice"/>
        <w:tabs>
          <w:tab w:val="left" w:pos="709"/>
        </w:tabs>
        <w:spacing w:after="0"/>
        <w:ind w:left="709" w:hanging="709"/>
        <w:rPr>
          <w:rFonts w:ascii="Arial" w:hAnsi="Arial" w:cs="Arial"/>
        </w:rPr>
      </w:pPr>
      <w:r w:rsidRPr="00842084">
        <w:rPr>
          <w:rFonts w:ascii="Arial" w:hAnsi="Arial" w:cs="Arial"/>
        </w:rPr>
        <w:tab/>
        <w:t>Andrea Headley -v- Southern Cross Health Care &amp; Others [2014] NICA 34</w:t>
      </w:r>
    </w:p>
    <w:p w:rsidR="002826A1" w:rsidRPr="00842084" w:rsidRDefault="002826A1" w:rsidP="002826A1">
      <w:pPr>
        <w:pStyle w:val="BodyofNotice"/>
        <w:tabs>
          <w:tab w:val="left" w:pos="709"/>
        </w:tabs>
        <w:spacing w:after="0"/>
        <w:ind w:left="709" w:hanging="709"/>
        <w:rPr>
          <w:rFonts w:ascii="Arial" w:hAnsi="Arial" w:cs="Arial"/>
        </w:rPr>
      </w:pPr>
    </w:p>
    <w:p w:rsidR="002826A1" w:rsidRPr="00842084" w:rsidRDefault="00250A34" w:rsidP="002826A1">
      <w:pPr>
        <w:pStyle w:val="BodyofNotice"/>
        <w:tabs>
          <w:tab w:val="left" w:pos="709"/>
        </w:tabs>
        <w:spacing w:after="0"/>
        <w:ind w:left="720" w:hanging="720"/>
        <w:rPr>
          <w:rFonts w:ascii="Arial" w:hAnsi="Arial" w:cs="Arial"/>
        </w:rPr>
      </w:pPr>
      <w:r w:rsidRPr="00842084">
        <w:rPr>
          <w:rFonts w:ascii="Arial" w:hAnsi="Arial" w:cs="Arial"/>
        </w:rPr>
        <w:t>5</w:t>
      </w:r>
      <w:r w:rsidR="002826A1" w:rsidRPr="00842084">
        <w:rPr>
          <w:rFonts w:ascii="Arial" w:hAnsi="Arial" w:cs="Arial"/>
        </w:rPr>
        <w:t>.</w:t>
      </w:r>
      <w:r w:rsidR="002826A1" w:rsidRPr="00842084">
        <w:rPr>
          <w:rFonts w:ascii="Arial" w:hAnsi="Arial" w:cs="Arial"/>
        </w:rPr>
        <w:tab/>
        <w:t xml:space="preserve">Paul Keogh -v- </w:t>
      </w:r>
      <w:proofErr w:type="spellStart"/>
      <w:r w:rsidR="002826A1" w:rsidRPr="00842084">
        <w:rPr>
          <w:rFonts w:ascii="Arial" w:hAnsi="Arial" w:cs="Arial"/>
        </w:rPr>
        <w:t>Banbridge</w:t>
      </w:r>
      <w:proofErr w:type="spellEnd"/>
      <w:r w:rsidR="002826A1" w:rsidRPr="00842084">
        <w:rPr>
          <w:rFonts w:ascii="Arial" w:hAnsi="Arial" w:cs="Arial"/>
        </w:rPr>
        <w:t xml:space="preserve"> and District Citizens Advice Bureau 00458/12IT, 03010/11IT, 02973/11IT &amp; 01463/11IT</w:t>
      </w:r>
    </w:p>
    <w:p w:rsidR="002826A1" w:rsidRPr="00842084" w:rsidRDefault="002826A1" w:rsidP="002826A1">
      <w:pPr>
        <w:pStyle w:val="BodyofNotice"/>
        <w:tabs>
          <w:tab w:val="left" w:pos="0"/>
          <w:tab w:val="left" w:pos="709"/>
        </w:tabs>
        <w:spacing w:after="0"/>
        <w:rPr>
          <w:rFonts w:ascii="Arial" w:hAnsi="Arial" w:cs="Arial"/>
        </w:rPr>
      </w:pPr>
    </w:p>
    <w:p w:rsidR="002826A1" w:rsidRPr="00842084" w:rsidRDefault="002826A1" w:rsidP="002826A1">
      <w:pPr>
        <w:pStyle w:val="BodyofNotice"/>
        <w:tabs>
          <w:tab w:val="left" w:pos="0"/>
          <w:tab w:val="left" w:pos="709"/>
        </w:tabs>
        <w:spacing w:after="0"/>
        <w:rPr>
          <w:rFonts w:ascii="Arial" w:hAnsi="Arial" w:cs="Arial"/>
        </w:rPr>
      </w:pPr>
      <w:r w:rsidRPr="00842084">
        <w:rPr>
          <w:rFonts w:ascii="Arial" w:hAnsi="Arial" w:cs="Arial"/>
        </w:rPr>
        <w:tab/>
        <w:t xml:space="preserve">Paul Keogh -v- </w:t>
      </w:r>
      <w:proofErr w:type="spellStart"/>
      <w:r w:rsidRPr="00842084">
        <w:rPr>
          <w:rFonts w:ascii="Arial" w:hAnsi="Arial" w:cs="Arial"/>
        </w:rPr>
        <w:t>Banbridge</w:t>
      </w:r>
      <w:proofErr w:type="spellEnd"/>
      <w:r w:rsidRPr="00842084">
        <w:rPr>
          <w:rFonts w:ascii="Arial" w:hAnsi="Arial" w:cs="Arial"/>
        </w:rPr>
        <w:t xml:space="preserve"> and District Citizens Advice Bureau [2014] NICA 32</w:t>
      </w:r>
    </w:p>
    <w:p w:rsidR="002826A1" w:rsidRPr="00842084" w:rsidRDefault="002826A1" w:rsidP="002826A1">
      <w:pPr>
        <w:pStyle w:val="BodyofNotice"/>
        <w:tabs>
          <w:tab w:val="left" w:pos="0"/>
          <w:tab w:val="left" w:pos="709"/>
        </w:tabs>
        <w:spacing w:after="0"/>
        <w:rPr>
          <w:rFonts w:ascii="Arial" w:hAnsi="Arial" w:cs="Arial"/>
        </w:rPr>
      </w:pPr>
    </w:p>
    <w:p w:rsidR="002826A1" w:rsidRPr="00842084" w:rsidRDefault="00250A34" w:rsidP="002826A1">
      <w:pPr>
        <w:pStyle w:val="BodyofNotice"/>
        <w:tabs>
          <w:tab w:val="left" w:pos="709"/>
        </w:tabs>
        <w:spacing w:after="0"/>
        <w:ind w:left="720" w:hanging="720"/>
        <w:rPr>
          <w:rFonts w:ascii="Arial" w:hAnsi="Arial" w:cs="Arial"/>
          <w:szCs w:val="24"/>
        </w:rPr>
      </w:pPr>
      <w:r w:rsidRPr="00842084">
        <w:rPr>
          <w:rFonts w:ascii="Arial" w:hAnsi="Arial" w:cs="Arial"/>
          <w:szCs w:val="24"/>
        </w:rPr>
        <w:t>6</w:t>
      </w:r>
      <w:r w:rsidR="002826A1" w:rsidRPr="00842084">
        <w:rPr>
          <w:rFonts w:ascii="Arial" w:hAnsi="Arial" w:cs="Arial"/>
          <w:szCs w:val="24"/>
        </w:rPr>
        <w:t>.</w:t>
      </w:r>
      <w:r w:rsidR="002826A1" w:rsidRPr="00842084">
        <w:rPr>
          <w:rFonts w:ascii="Arial" w:hAnsi="Arial" w:cs="Arial"/>
          <w:szCs w:val="24"/>
        </w:rPr>
        <w:tab/>
        <w:t xml:space="preserve">Mary Sarah </w:t>
      </w:r>
      <w:proofErr w:type="spellStart"/>
      <w:r w:rsidR="002826A1" w:rsidRPr="00842084">
        <w:rPr>
          <w:rFonts w:ascii="Arial" w:hAnsi="Arial" w:cs="Arial"/>
          <w:szCs w:val="24"/>
        </w:rPr>
        <w:t>McGuigan</w:t>
      </w:r>
      <w:proofErr w:type="spellEnd"/>
      <w:r w:rsidR="002826A1" w:rsidRPr="00842084">
        <w:rPr>
          <w:rFonts w:ascii="Arial" w:hAnsi="Arial" w:cs="Arial"/>
          <w:szCs w:val="24"/>
        </w:rPr>
        <w:t xml:space="preserve"> -v- Board of Governors of Wellington College &amp; Other 00059/14IT</w:t>
      </w:r>
    </w:p>
    <w:p w:rsidR="002826A1" w:rsidRPr="00842084" w:rsidRDefault="002826A1" w:rsidP="002826A1">
      <w:pPr>
        <w:pStyle w:val="BodyofNotice"/>
        <w:tabs>
          <w:tab w:val="left" w:pos="0"/>
          <w:tab w:val="left" w:pos="709"/>
        </w:tabs>
        <w:spacing w:after="0"/>
        <w:rPr>
          <w:rFonts w:ascii="Arial" w:hAnsi="Arial" w:cs="Arial"/>
          <w:szCs w:val="24"/>
        </w:rPr>
      </w:pPr>
    </w:p>
    <w:p w:rsidR="002826A1" w:rsidRPr="00842084" w:rsidRDefault="00250A34" w:rsidP="002826A1">
      <w:pPr>
        <w:pStyle w:val="BodyofNotice"/>
        <w:tabs>
          <w:tab w:val="left" w:pos="0"/>
          <w:tab w:val="left" w:pos="709"/>
        </w:tabs>
        <w:spacing w:after="0"/>
        <w:rPr>
          <w:rFonts w:ascii="Arial" w:hAnsi="Arial" w:cs="Arial"/>
          <w:szCs w:val="24"/>
        </w:rPr>
      </w:pPr>
      <w:r w:rsidRPr="00842084">
        <w:rPr>
          <w:rFonts w:ascii="Arial" w:hAnsi="Arial" w:cs="Arial"/>
          <w:szCs w:val="24"/>
        </w:rPr>
        <w:t>7</w:t>
      </w:r>
      <w:r w:rsidR="002826A1" w:rsidRPr="00842084">
        <w:rPr>
          <w:rFonts w:ascii="Arial" w:hAnsi="Arial" w:cs="Arial"/>
          <w:szCs w:val="24"/>
        </w:rPr>
        <w:t>.</w:t>
      </w:r>
      <w:r w:rsidR="002826A1" w:rsidRPr="00842084">
        <w:rPr>
          <w:rFonts w:ascii="Arial" w:hAnsi="Arial" w:cs="Arial"/>
          <w:szCs w:val="24"/>
        </w:rPr>
        <w:tab/>
        <w:t>Grainne McKeown -v- Belfast Metropolitan College 01750/13IT</w:t>
      </w:r>
    </w:p>
    <w:p w:rsidR="00250A34" w:rsidRPr="00842084" w:rsidRDefault="00250A34" w:rsidP="002826A1">
      <w:pPr>
        <w:pStyle w:val="BodyofNotice"/>
        <w:tabs>
          <w:tab w:val="left" w:pos="0"/>
          <w:tab w:val="left" w:pos="709"/>
        </w:tabs>
        <w:spacing w:after="0"/>
        <w:rPr>
          <w:rFonts w:ascii="Arial" w:hAnsi="Arial" w:cs="Arial"/>
          <w:szCs w:val="24"/>
        </w:rPr>
      </w:pPr>
    </w:p>
    <w:p w:rsidR="00250A34" w:rsidRPr="00842084" w:rsidRDefault="00250A34" w:rsidP="002826A1">
      <w:pPr>
        <w:pStyle w:val="BodyofNotice"/>
        <w:tabs>
          <w:tab w:val="left" w:pos="0"/>
          <w:tab w:val="left" w:pos="709"/>
        </w:tabs>
        <w:spacing w:after="0"/>
        <w:rPr>
          <w:rFonts w:ascii="Arial" w:hAnsi="Arial" w:cs="Arial"/>
          <w:szCs w:val="24"/>
        </w:rPr>
      </w:pPr>
      <w:r w:rsidRPr="00842084">
        <w:rPr>
          <w:rFonts w:ascii="Arial" w:hAnsi="Arial" w:cs="Arial"/>
          <w:szCs w:val="24"/>
        </w:rPr>
        <w:t>8.</w:t>
      </w:r>
      <w:r w:rsidRPr="00842084">
        <w:rPr>
          <w:rFonts w:ascii="Arial" w:hAnsi="Arial" w:cs="Arial"/>
          <w:szCs w:val="24"/>
        </w:rPr>
        <w:tab/>
        <w:t xml:space="preserve">Brendan </w:t>
      </w:r>
      <w:proofErr w:type="spellStart"/>
      <w:r w:rsidRPr="00842084">
        <w:rPr>
          <w:rFonts w:ascii="Arial" w:hAnsi="Arial" w:cs="Arial"/>
          <w:szCs w:val="24"/>
        </w:rPr>
        <w:t>McFerran</w:t>
      </w:r>
      <w:proofErr w:type="spellEnd"/>
      <w:r w:rsidRPr="00842084">
        <w:rPr>
          <w:rFonts w:ascii="Arial" w:hAnsi="Arial" w:cs="Arial"/>
          <w:szCs w:val="24"/>
        </w:rPr>
        <w:t xml:space="preserve"> v Invest NI 423/08, 598/08</w:t>
      </w:r>
    </w:p>
    <w:p w:rsidR="002826A1" w:rsidRPr="00842084" w:rsidRDefault="002826A1" w:rsidP="002826A1">
      <w:pPr>
        <w:pStyle w:val="BodyofNotice"/>
        <w:tabs>
          <w:tab w:val="left" w:pos="0"/>
          <w:tab w:val="left" w:pos="709"/>
        </w:tabs>
        <w:spacing w:after="0"/>
        <w:rPr>
          <w:rFonts w:ascii="Arial" w:hAnsi="Arial" w:cs="Arial"/>
          <w:szCs w:val="24"/>
        </w:rPr>
      </w:pPr>
    </w:p>
    <w:p w:rsidR="002826A1" w:rsidRPr="00842084" w:rsidRDefault="00250A34" w:rsidP="002826A1">
      <w:pPr>
        <w:pStyle w:val="BodyofNotice"/>
        <w:tabs>
          <w:tab w:val="left" w:pos="0"/>
          <w:tab w:val="left" w:pos="709"/>
        </w:tabs>
        <w:spacing w:after="0"/>
        <w:rPr>
          <w:rFonts w:ascii="Arial" w:hAnsi="Arial" w:cs="Arial"/>
          <w:szCs w:val="24"/>
        </w:rPr>
      </w:pPr>
      <w:r w:rsidRPr="00842084">
        <w:rPr>
          <w:rFonts w:ascii="Arial" w:hAnsi="Arial" w:cs="Arial"/>
          <w:szCs w:val="24"/>
        </w:rPr>
        <w:t>9.</w:t>
      </w:r>
      <w:r w:rsidR="002826A1" w:rsidRPr="00842084">
        <w:rPr>
          <w:rFonts w:ascii="Arial" w:hAnsi="Arial" w:cs="Arial"/>
          <w:szCs w:val="24"/>
        </w:rPr>
        <w:tab/>
        <w:t>Clare Ryan -v- University of Ulster 00339/14IT</w:t>
      </w:r>
    </w:p>
    <w:p w:rsidR="002826A1" w:rsidRPr="00842084" w:rsidRDefault="002826A1" w:rsidP="002826A1">
      <w:pPr>
        <w:pStyle w:val="BodyofNotice"/>
        <w:tabs>
          <w:tab w:val="left" w:pos="0"/>
          <w:tab w:val="left" w:pos="709"/>
        </w:tabs>
        <w:spacing w:after="0"/>
        <w:rPr>
          <w:rFonts w:ascii="Arial" w:hAnsi="Arial" w:cs="Arial"/>
          <w:szCs w:val="24"/>
        </w:rPr>
      </w:pPr>
    </w:p>
    <w:p w:rsidR="002826A1" w:rsidRPr="00842084" w:rsidRDefault="00250A34" w:rsidP="002826A1">
      <w:pPr>
        <w:pStyle w:val="BodyofNotice"/>
        <w:tabs>
          <w:tab w:val="left" w:pos="0"/>
          <w:tab w:val="left" w:pos="709"/>
        </w:tabs>
        <w:spacing w:after="0"/>
        <w:rPr>
          <w:rFonts w:ascii="Arial" w:hAnsi="Arial" w:cs="Arial"/>
          <w:szCs w:val="24"/>
        </w:rPr>
      </w:pPr>
      <w:r w:rsidRPr="00842084">
        <w:rPr>
          <w:rFonts w:ascii="Arial" w:hAnsi="Arial" w:cs="Arial"/>
          <w:szCs w:val="24"/>
        </w:rPr>
        <w:t>10</w:t>
      </w:r>
      <w:r w:rsidR="002826A1" w:rsidRPr="00842084">
        <w:rPr>
          <w:rFonts w:ascii="Arial" w:hAnsi="Arial" w:cs="Arial"/>
          <w:szCs w:val="24"/>
        </w:rPr>
        <w:t>.</w:t>
      </w:r>
      <w:r w:rsidR="002826A1" w:rsidRPr="00842084">
        <w:rPr>
          <w:rFonts w:ascii="Arial" w:hAnsi="Arial" w:cs="Arial"/>
          <w:szCs w:val="24"/>
        </w:rPr>
        <w:tab/>
        <w:t xml:space="preserve">Glenn Sharkey -v- </w:t>
      </w:r>
      <w:proofErr w:type="spellStart"/>
      <w:r w:rsidR="002826A1" w:rsidRPr="00842084">
        <w:rPr>
          <w:rFonts w:ascii="Arial" w:hAnsi="Arial" w:cs="Arial"/>
          <w:szCs w:val="24"/>
        </w:rPr>
        <w:t>GarCel</w:t>
      </w:r>
      <w:proofErr w:type="spellEnd"/>
      <w:r w:rsidR="002826A1" w:rsidRPr="00842084">
        <w:rPr>
          <w:rFonts w:ascii="Arial" w:hAnsi="Arial" w:cs="Arial"/>
          <w:szCs w:val="24"/>
        </w:rPr>
        <w:t xml:space="preserve"> NI Ltd 01293/13IT</w:t>
      </w:r>
    </w:p>
    <w:p w:rsidR="002826A1" w:rsidRPr="00842084" w:rsidRDefault="002826A1" w:rsidP="002826A1">
      <w:pPr>
        <w:pStyle w:val="BodyofNotice"/>
        <w:tabs>
          <w:tab w:val="left" w:pos="0"/>
          <w:tab w:val="left" w:pos="709"/>
        </w:tabs>
        <w:spacing w:after="0"/>
        <w:rPr>
          <w:rFonts w:ascii="Arial" w:hAnsi="Arial" w:cs="Arial"/>
          <w:szCs w:val="24"/>
        </w:rPr>
      </w:pPr>
    </w:p>
    <w:p w:rsidR="002826A1" w:rsidRPr="00842084" w:rsidRDefault="00250A34" w:rsidP="002826A1">
      <w:pPr>
        <w:pStyle w:val="BodyofNotice"/>
        <w:tabs>
          <w:tab w:val="left" w:pos="0"/>
          <w:tab w:val="left" w:pos="709"/>
        </w:tabs>
        <w:spacing w:after="0"/>
        <w:rPr>
          <w:rFonts w:ascii="Arial" w:hAnsi="Arial" w:cs="Arial"/>
          <w:szCs w:val="24"/>
        </w:rPr>
      </w:pPr>
      <w:r w:rsidRPr="00842084">
        <w:rPr>
          <w:rFonts w:ascii="Arial" w:hAnsi="Arial" w:cs="Arial"/>
          <w:szCs w:val="24"/>
        </w:rPr>
        <w:t>11</w:t>
      </w:r>
      <w:r w:rsidR="002826A1" w:rsidRPr="00842084">
        <w:rPr>
          <w:rFonts w:ascii="Arial" w:hAnsi="Arial" w:cs="Arial"/>
          <w:szCs w:val="24"/>
        </w:rPr>
        <w:t>.</w:t>
      </w:r>
      <w:r w:rsidR="002826A1" w:rsidRPr="00842084">
        <w:rPr>
          <w:rFonts w:ascii="Arial" w:hAnsi="Arial" w:cs="Arial"/>
          <w:szCs w:val="24"/>
        </w:rPr>
        <w:tab/>
        <w:t>Constantine </w:t>
      </w:r>
      <w:proofErr w:type="spellStart"/>
      <w:r w:rsidR="002826A1" w:rsidRPr="00842084">
        <w:rPr>
          <w:rFonts w:ascii="Arial" w:hAnsi="Arial" w:cs="Arial"/>
          <w:szCs w:val="24"/>
        </w:rPr>
        <w:t>Talalaev</w:t>
      </w:r>
      <w:proofErr w:type="spellEnd"/>
      <w:r w:rsidR="002826A1" w:rsidRPr="00842084">
        <w:rPr>
          <w:rFonts w:ascii="Arial" w:hAnsi="Arial" w:cs="Arial"/>
          <w:szCs w:val="24"/>
        </w:rPr>
        <w:t xml:space="preserve"> -v- </w:t>
      </w:r>
      <w:proofErr w:type="spellStart"/>
      <w:r w:rsidR="002826A1" w:rsidRPr="00842084">
        <w:rPr>
          <w:rFonts w:ascii="Arial" w:hAnsi="Arial" w:cs="Arial"/>
          <w:szCs w:val="24"/>
        </w:rPr>
        <w:t>Randox</w:t>
      </w:r>
      <w:proofErr w:type="spellEnd"/>
      <w:r w:rsidR="002826A1" w:rsidRPr="00842084">
        <w:rPr>
          <w:rFonts w:ascii="Arial" w:hAnsi="Arial" w:cs="Arial"/>
          <w:szCs w:val="24"/>
        </w:rPr>
        <w:t> Laboratories Ltd 00881/13IT</w:t>
      </w:r>
    </w:p>
    <w:p w:rsidR="002826A1" w:rsidRPr="00842084" w:rsidRDefault="002826A1" w:rsidP="002826A1">
      <w:pPr>
        <w:pStyle w:val="BodyofNotice"/>
        <w:tabs>
          <w:tab w:val="left" w:pos="0"/>
          <w:tab w:val="left" w:pos="709"/>
        </w:tabs>
        <w:spacing w:after="0"/>
        <w:rPr>
          <w:rFonts w:ascii="Arial" w:hAnsi="Arial" w:cs="Arial"/>
          <w:szCs w:val="24"/>
        </w:rPr>
      </w:pPr>
    </w:p>
    <w:p w:rsidR="002826A1" w:rsidRDefault="00250A34" w:rsidP="002826A1">
      <w:pPr>
        <w:pStyle w:val="BodyofNotice"/>
        <w:tabs>
          <w:tab w:val="left" w:pos="0"/>
          <w:tab w:val="left" w:pos="709"/>
        </w:tabs>
        <w:spacing w:after="0"/>
        <w:rPr>
          <w:rFonts w:ascii="Arial" w:hAnsi="Arial" w:cs="Arial"/>
          <w:szCs w:val="24"/>
        </w:rPr>
      </w:pPr>
      <w:r w:rsidRPr="00842084">
        <w:rPr>
          <w:rFonts w:ascii="Arial" w:hAnsi="Arial" w:cs="Arial"/>
          <w:szCs w:val="24"/>
        </w:rPr>
        <w:t>12</w:t>
      </w:r>
      <w:r w:rsidR="002826A1" w:rsidRPr="00842084">
        <w:rPr>
          <w:rFonts w:ascii="Arial" w:hAnsi="Arial" w:cs="Arial"/>
          <w:szCs w:val="24"/>
        </w:rPr>
        <w:t>.</w:t>
      </w:r>
      <w:r w:rsidR="002826A1" w:rsidRPr="00842084">
        <w:rPr>
          <w:rFonts w:ascii="Arial" w:hAnsi="Arial" w:cs="Arial"/>
          <w:szCs w:val="24"/>
        </w:rPr>
        <w:tab/>
        <w:t>Paul Smith v The Simon Community NI 00578/16</w:t>
      </w:r>
    </w:p>
    <w:p w:rsidR="00842084" w:rsidRDefault="00842084" w:rsidP="002826A1">
      <w:pPr>
        <w:pStyle w:val="BodyofNotice"/>
        <w:tabs>
          <w:tab w:val="left" w:pos="0"/>
          <w:tab w:val="left" w:pos="709"/>
        </w:tabs>
        <w:spacing w:after="0"/>
        <w:rPr>
          <w:rFonts w:ascii="Arial" w:hAnsi="Arial" w:cs="Arial"/>
          <w:szCs w:val="24"/>
        </w:rPr>
      </w:pPr>
    </w:p>
    <w:p w:rsidR="00842084" w:rsidRPr="00842084" w:rsidRDefault="00842084" w:rsidP="002826A1">
      <w:pPr>
        <w:pStyle w:val="BodyofNotice"/>
        <w:tabs>
          <w:tab w:val="left" w:pos="0"/>
          <w:tab w:val="left" w:pos="709"/>
        </w:tabs>
        <w:spacing w:after="0"/>
        <w:rPr>
          <w:rFonts w:ascii="Arial" w:hAnsi="Arial" w:cs="Arial"/>
        </w:rPr>
      </w:pPr>
      <w:bookmarkStart w:id="0" w:name="_GoBack"/>
      <w:bookmarkEnd w:id="0"/>
    </w:p>
    <w:p w:rsidR="00DD1232" w:rsidRPr="00842084" w:rsidRDefault="00DD1232"/>
    <w:sectPr w:rsidR="00DD1232" w:rsidRPr="00842084" w:rsidSect="00DE1244">
      <w:headerReference w:type="default" r:id="rId6"/>
      <w:footerReference w:type="default" r:id="rId7"/>
      <w:pgSz w:w="11906" w:h="16838"/>
      <w:pgMar w:top="1440" w:right="1133" w:bottom="1440" w:left="1134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023" w:rsidRDefault="00CB615E">
      <w:r>
        <w:separator/>
      </w:r>
    </w:p>
  </w:endnote>
  <w:endnote w:type="continuationSeparator" w:id="0">
    <w:p w:rsidR="00485023" w:rsidRDefault="00CB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E2C" w:rsidRDefault="002826A1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842084">
      <w:rPr>
        <w:noProof/>
      </w:rPr>
      <w:t>1</w:t>
    </w:r>
    <w:r>
      <w:rPr>
        <w:noProof/>
      </w:rPr>
      <w:fldChar w:fldCharType="end"/>
    </w:r>
  </w:p>
  <w:p w:rsidR="00AF6E2C" w:rsidRDefault="008420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023" w:rsidRDefault="00CB615E">
      <w:r>
        <w:separator/>
      </w:r>
    </w:p>
  </w:footnote>
  <w:footnote w:type="continuationSeparator" w:id="0">
    <w:p w:rsidR="00485023" w:rsidRDefault="00CB6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15E" w:rsidRDefault="00CB615E">
    <w:pPr>
      <w:pStyle w:val="Header"/>
    </w:pPr>
  </w:p>
  <w:p w:rsidR="00CB615E" w:rsidRDefault="00CB615E">
    <w:pPr>
      <w:pStyle w:val="Header"/>
    </w:pPr>
  </w:p>
  <w:p w:rsidR="00CB615E" w:rsidRDefault="00CB615E">
    <w:pPr>
      <w:pStyle w:val="Header"/>
    </w:pPr>
  </w:p>
  <w:p w:rsidR="00CB615E" w:rsidRPr="00CB615E" w:rsidRDefault="00CB615E" w:rsidP="00CB615E">
    <w:pPr>
      <w:pStyle w:val="Header"/>
      <w:jc w:val="right"/>
      <w:rPr>
        <w:b/>
      </w:rPr>
    </w:pPr>
    <w:r>
      <w:rPr>
        <w:b/>
      </w:rPr>
      <w:t>APPENDIX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A1"/>
    <w:rsid w:val="000342E7"/>
    <w:rsid w:val="00250A34"/>
    <w:rsid w:val="002826A1"/>
    <w:rsid w:val="00485023"/>
    <w:rsid w:val="00842084"/>
    <w:rsid w:val="00CB615E"/>
    <w:rsid w:val="00DD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580FC4-10A7-4921-A050-B14DB752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6A1"/>
    <w:pPr>
      <w:suppressAutoHyphens/>
      <w:spacing w:after="0" w:line="240" w:lineRule="auto"/>
    </w:pPr>
    <w:rPr>
      <w:rFonts w:ascii="Arial" w:eastAsia="Calibri" w:hAnsi="Arial" w:cs="Arial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2826A1"/>
  </w:style>
  <w:style w:type="paragraph" w:styleId="Footer">
    <w:name w:val="footer"/>
    <w:basedOn w:val="Normal"/>
    <w:link w:val="FooterChar"/>
    <w:uiPriority w:val="99"/>
    <w:unhideWhenUsed/>
    <w:rsid w:val="002826A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1">
    <w:name w:val="Footer Char1"/>
    <w:basedOn w:val="DefaultParagraphFont"/>
    <w:uiPriority w:val="99"/>
    <w:semiHidden/>
    <w:rsid w:val="002826A1"/>
    <w:rPr>
      <w:rFonts w:ascii="Arial" w:eastAsia="Calibri" w:hAnsi="Arial" w:cs="Arial"/>
      <w:color w:val="00000A"/>
      <w:sz w:val="24"/>
      <w:szCs w:val="24"/>
    </w:rPr>
  </w:style>
  <w:style w:type="paragraph" w:customStyle="1" w:styleId="BodyofNotice">
    <w:name w:val="Body of Notice"/>
    <w:basedOn w:val="Normal"/>
    <w:rsid w:val="002826A1"/>
    <w:pPr>
      <w:spacing w:after="240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B61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15E"/>
    <w:rPr>
      <w:rFonts w:ascii="Arial" w:eastAsia="Calibri" w:hAnsi="Arial" w:cs="Arial"/>
      <w:color w:val="00000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1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15E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Jeffers</dc:creator>
  <cp:keywords/>
  <dc:description/>
  <cp:lastModifiedBy>Orla Murray</cp:lastModifiedBy>
  <cp:revision>3</cp:revision>
  <cp:lastPrinted>2019-03-28T11:20:00Z</cp:lastPrinted>
  <dcterms:created xsi:type="dcterms:W3CDTF">2019-04-02T09:22:00Z</dcterms:created>
  <dcterms:modified xsi:type="dcterms:W3CDTF">2019-04-02T09:24:00Z</dcterms:modified>
</cp:coreProperties>
</file>